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D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  <w:t>附件3</w:t>
      </w:r>
    </w:p>
    <w:p w14:paraId="3BE729DB">
      <w:pPr>
        <w:jc w:val="both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1B152D80">
      <w:pPr>
        <w:jc w:val="both"/>
        <w:rPr>
          <w:rFonts w:hint="default" w:ascii="Times New Roman" w:hAnsi="Times New Roman" w:eastAsia="黑体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lang w:val="en-US" w:eastAsia="zh-CN"/>
        </w:rPr>
        <w:t>课题编号：</w:t>
      </w:r>
    </w:p>
    <w:p w14:paraId="654C4800">
      <w:pPr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</w:p>
    <w:p w14:paraId="1CA7EA4F">
      <w:pPr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</w:p>
    <w:p w14:paraId="52BE3BF8">
      <w:pPr>
        <w:pStyle w:val="3"/>
        <w:numPr>
          <w:ilvl w:val="0"/>
          <w:numId w:val="0"/>
        </w:numPr>
        <w:jc w:val="center"/>
        <w:rPr>
          <w:rFonts w:hint="default" w:ascii="Times New Roman" w:hAnsi="Times New Roman" w:eastAsia="方正黑体简体" w:cs="Times New Roman"/>
          <w:b w:val="0"/>
          <w:bCs w:val="0"/>
          <w:spacing w:val="-6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spacing w:val="-6"/>
          <w:sz w:val="52"/>
          <w:szCs w:val="52"/>
          <w:lang w:val="en-US" w:eastAsia="zh-CN"/>
        </w:rPr>
        <w:t>新疆生产建设兵团</w:t>
      </w: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spacing w:val="-6"/>
          <w:sz w:val="52"/>
          <w:szCs w:val="52"/>
          <w:lang w:val="en-US" w:eastAsia="zh-CN"/>
        </w:rPr>
        <w:t>兵团精神研究会</w:t>
      </w:r>
    </w:p>
    <w:p w14:paraId="40FA4AEB">
      <w:pPr>
        <w:pStyle w:val="3"/>
        <w:numPr>
          <w:ilvl w:val="0"/>
          <w:numId w:val="0"/>
        </w:numPr>
        <w:jc w:val="center"/>
        <w:rPr>
          <w:rFonts w:hint="default" w:ascii="Times New Roman" w:hAnsi="Times New Roman" w:eastAsia="方正黑体简体" w:cs="Times New Roman"/>
          <w:b w:val="0"/>
          <w:bCs w:val="0"/>
          <w:spacing w:val="-6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pacing w:val="-6"/>
          <w:sz w:val="52"/>
          <w:szCs w:val="52"/>
          <w:lang w:val="en-US" w:eastAsia="zh-CN"/>
        </w:rPr>
        <w:t>项目合同书</w:t>
      </w:r>
    </w:p>
    <w:p w14:paraId="0E049D12">
      <w:pP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67B2C49F">
      <w:pP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5F3350C0">
      <w:pP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05B6177F">
      <w:pP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4E872C7E">
      <w:pPr>
        <w:ind w:firstLine="308" w:firstLineChars="100"/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-6"/>
          <w:sz w:val="32"/>
          <w:szCs w:val="32"/>
          <w:lang w:val="en-US" w:eastAsia="zh-CN"/>
        </w:rPr>
        <w:t>课  题  名  称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  <w:t xml:space="preserve"> </w:t>
      </w:r>
    </w:p>
    <w:p w14:paraId="4EB99078">
      <w:pPr>
        <w:ind w:firstLine="308" w:firstLineChars="100"/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-6"/>
          <w:sz w:val="32"/>
          <w:szCs w:val="32"/>
          <w:lang w:val="en-US" w:eastAsia="zh-CN"/>
        </w:rPr>
        <w:t>甲方（委托单位）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  <w:t xml:space="preserve">          </w:t>
      </w:r>
    </w:p>
    <w:p w14:paraId="48F32201">
      <w:pPr>
        <w:ind w:firstLine="308" w:firstLineChars="100"/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-6"/>
          <w:sz w:val="32"/>
          <w:szCs w:val="32"/>
          <w:lang w:val="en-US" w:eastAsia="zh-CN"/>
        </w:rPr>
        <w:t>乙方（承担单位）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</w:p>
    <w:p w14:paraId="143DA2C6">
      <w:pPr>
        <w:ind w:firstLine="308" w:firstLineChars="100"/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-6"/>
          <w:sz w:val="32"/>
          <w:szCs w:val="32"/>
          <w:lang w:val="en-US" w:eastAsia="zh-CN"/>
        </w:rPr>
        <w:t>课 题 负 责 人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  <w:t xml:space="preserve">                </w:t>
      </w:r>
    </w:p>
    <w:p w14:paraId="5885AB82">
      <w:pPr>
        <w:ind w:firstLine="308" w:firstLineChars="100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-6"/>
          <w:sz w:val="32"/>
          <w:szCs w:val="32"/>
          <w:lang w:val="en-US" w:eastAsia="zh-CN"/>
        </w:rPr>
        <w:t>起  止  期  限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楷体简体" w:cs="Times New Roman"/>
          <w:spacing w:val="-6"/>
          <w:sz w:val="32"/>
          <w:szCs w:val="32"/>
          <w:u w:val="single"/>
          <w:lang w:val="en-US" w:eastAsia="zh-CN"/>
        </w:rPr>
        <w:t xml:space="preserve"> </w:t>
      </w:r>
    </w:p>
    <w:p w14:paraId="111CEE16">
      <w:pP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30C72B50">
      <w:pPr>
        <w:rPr>
          <w:rFonts w:hint="default" w:ascii="Times New Roman" w:hAnsi="Times New Roman" w:eastAsia="方正楷体简体" w:cs="Times New Roman"/>
          <w:spacing w:val="-6"/>
          <w:sz w:val="32"/>
          <w:szCs w:val="32"/>
          <w:lang w:val="en-US" w:eastAsia="zh-CN"/>
        </w:rPr>
      </w:pPr>
    </w:p>
    <w:p w14:paraId="7B3C4D21">
      <w:pPr>
        <w:jc w:val="center"/>
        <w:rPr>
          <w:rFonts w:hint="default" w:ascii="Times New Roman" w:hAnsi="Times New Roman" w:eastAsia="方正楷体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兵团精神研究会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办公室</w:t>
      </w:r>
    </w:p>
    <w:p w14:paraId="52F85504">
      <w:pPr>
        <w:jc w:val="center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pacing w:val="-6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楷体简体" w:cs="Times New Roman"/>
          <w:spacing w:val="-6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楷体简体" w:cs="Times New Roman"/>
          <w:spacing w:val="-6"/>
          <w:sz w:val="32"/>
          <w:szCs w:val="32"/>
          <w:lang w:val="en-US" w:eastAsia="zh-CN"/>
        </w:rPr>
        <w:t>月制</w:t>
      </w:r>
    </w:p>
    <w:p w14:paraId="688B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12DB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甲方：新疆生产建设兵团兵团精神研究会</w:t>
      </w:r>
    </w:p>
    <w:p w14:paraId="124D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乙方：</w:t>
      </w:r>
    </w:p>
    <w:p w14:paraId="51B5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新疆生产建设兵团兵团精神研究会（以下简称甲方）就开展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none"/>
          <w:lang w:val="en-US" w:eastAsia="zh-CN"/>
        </w:rPr>
        <w:t>兵团精神研究会年度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课题研究，委托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>（                     ）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（单位名称）（以下简称乙方）提供服务。为明确各自权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利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、义务，根据《中华人民共和国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民法典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新疆生产建设兵团兵团精神研究会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项目管理办法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试行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》（新兵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发〔20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等有关法律、制度规定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，甲乙双方遵循平等、自愿、公平和诚实信用原则，经友好协商订立本合同。</w:t>
      </w:r>
    </w:p>
    <w:p w14:paraId="20F0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第一条 项目内容</w:t>
      </w:r>
    </w:p>
    <w:p w14:paraId="43A5B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甲方委托乙方组织开展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（课题名称）课题研究工作。乙方应按甲方要求按时保质完成工作并提交研究成果。乙方承诺所提供的项目服务遵照本合同的约定执行。乙方确保向甲方提供的项目服务均来自严格的质量控制程序。双方在执行期间，应建立阶段性成果共享和交流机制。</w:t>
      </w:r>
    </w:p>
    <w:p w14:paraId="3563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楷体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  <w:t>第二条 与服务相关材料的所有权</w:t>
      </w:r>
    </w:p>
    <w:p w14:paraId="7B51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乙方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开展本项目研究形成的成果的著作权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归甲方所有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；其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他相关研究资料所有权归双方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共有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。</w:t>
      </w:r>
    </w:p>
    <w:p w14:paraId="6FDA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乙方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在开展项目研究过程中形成的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各种资料、软件、工作方法、样本、表格、数据表、数据库和其他电子工具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甲方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可无偿使用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。</w:t>
      </w:r>
    </w:p>
    <w:p w14:paraId="076F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  <w:t>第三条 乙方人员安排</w:t>
      </w:r>
    </w:p>
    <w:p w14:paraId="2871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乙方由项目负责人自行组织专业人员参加本项目研究，以确保研究成果的质量。</w:t>
      </w:r>
    </w:p>
    <w:p w14:paraId="5911B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楷体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  <w:t>第四条 工作成果的形式、完成及验收</w:t>
      </w:r>
    </w:p>
    <w:p w14:paraId="35059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乙方应于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日前，提交最终成果。</w:t>
      </w:r>
    </w:p>
    <w:p w14:paraId="495D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成果形式：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1篇3000字左右的决策咨询报告和1篇不少于15000字的研究报告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。</w:t>
      </w:r>
    </w:p>
    <w:p w14:paraId="32C9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提交材料：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份结项申请书，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套最终成果打印稿（A4纸型，白色封皮装订，决策咨询报告在上，研究报告在下，1级标题黑体小三、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级标题黑体四号、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级标题黑体四号、正文宋体小四、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倍行距）和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张存有电子版成果的光盘。</w:t>
      </w:r>
    </w:p>
    <w:p w14:paraId="1E17E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甲方有权聘请专家组成验收小组参与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成果的验收。甲方有权向有关专家提供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内容及相关资料，而无需征得乙方的同意。</w:t>
      </w:r>
    </w:p>
    <w:p w14:paraId="277D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乙方应配合甲方验收人员的工作，对于验收中发现的问题，乙方应及时改正，直至符合甲方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需要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。</w:t>
      </w:r>
    </w:p>
    <w:p w14:paraId="1E80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  <w:t>第五条 资助金额</w:t>
      </w:r>
    </w:p>
    <w:p w14:paraId="2245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新疆生产建设兵团兵团精神研究会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项目管理办法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试行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》（新兵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发〔20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号）文件要求，本项目资助金额人民币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0000元（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大写：贰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万元整）。合同生效后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拨付项目资金的80%，即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000元（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大写：壹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仟元整），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项目责任单位开具行政事业单位资金往来结算票据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后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甲方组织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小组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对研究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进行验收的评审费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从预留资金中产生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（含未通过初次评审后的二次鉴定费）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，结项后拨付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剩余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。本项目不开设间接经费，项目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经费实报实销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794C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  <w:t>第六条 其他事项</w:t>
      </w:r>
    </w:p>
    <w:p w14:paraId="386D9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双方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在未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达成书面协议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，任何一方不得转让、变更、撤销其在本合同中规定的权利和义务。未尽事宜，双方可根据实际情况拟定补充协议和条款，并作为本合同不可分割的组成部分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，但不得违反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《新疆生产建设兵团兵团精神研究会项目管理办法（试行）》（新兵研会发〔2024〕4号）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有关规定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。在合同履行期间及研究成果提交后，对甲方涉及本课题的任何问题，乙方有义务提供免费咨询。</w:t>
      </w:r>
    </w:p>
    <w:p w14:paraId="44E4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jc w:val="both"/>
        <w:textAlignment w:val="auto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  <w:t>第七条 合同的生效及其他</w:t>
      </w:r>
    </w:p>
    <w:p w14:paraId="7CD9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本合同自双方法定代表人或授权代理人签字盖章之日起生效，至乙方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通过甲方验收之日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终止。</w:t>
      </w:r>
    </w:p>
    <w:p w14:paraId="11872F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本合同生效之日起，双方以前达成的其他任何方案、口头协议或者书面协议、有关函电等，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均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在本合同项下按本合同进行解释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 w14:paraId="1C51F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本合同的任何修改、补充、变更应经双方协商一致，并签署书面协议。</w:t>
      </w:r>
    </w:p>
    <w:p w14:paraId="7F1634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因履行本合同发生争议协商不成的，可向甲方所在地人民法院提起民事诉讼。</w:t>
      </w:r>
    </w:p>
    <w:p w14:paraId="29A84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本合同一式四份，甲方两份，乙方两份。</w:t>
      </w:r>
    </w:p>
    <w:p w14:paraId="7982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2BF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甲方：</w:t>
      </w:r>
      <w:r>
        <w:rPr>
          <w:rFonts w:hint="default" w:ascii="Times New Roman" w:hAnsi="Times New Roman" w:eastAsia="方正仿宋简体" w:cs="Times New Roman"/>
          <w:b/>
          <w:bCs/>
          <w:spacing w:val="-6"/>
          <w:sz w:val="32"/>
          <w:szCs w:val="32"/>
          <w:lang w:val="en-US" w:eastAsia="zh-CN"/>
        </w:rPr>
        <w:t>新疆生产建设兵团</w:t>
      </w:r>
      <w:r>
        <w:rPr>
          <w:rFonts w:hint="eastAsia" w:ascii="Times New Roman" w:hAnsi="Times New Roman" w:eastAsia="方正仿宋简体" w:cs="Times New Roman"/>
          <w:b/>
          <w:bCs/>
          <w:spacing w:val="-6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乙方：</w:t>
      </w:r>
    </w:p>
    <w:p w14:paraId="2281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856" w:firstLineChars="6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6"/>
          <w:sz w:val="32"/>
          <w:szCs w:val="32"/>
          <w:lang w:val="en-US" w:eastAsia="zh-CN"/>
        </w:rPr>
        <w:t>兵团精神研究会</w:t>
      </w:r>
      <w:r>
        <w:rPr>
          <w:rFonts w:hint="eastAsia" w:ascii="Times New Roman" w:hAnsi="Times New Roman" w:eastAsia="方正仿宋简体" w:cs="Times New Roman"/>
          <w:b/>
          <w:bCs/>
          <w:spacing w:val="-6"/>
          <w:sz w:val="32"/>
          <w:szCs w:val="32"/>
          <w:lang w:val="en-US" w:eastAsia="zh-CN"/>
        </w:rPr>
        <w:t xml:space="preserve">                </w:t>
      </w:r>
    </w:p>
    <w:p w14:paraId="013A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人（签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项目负责人（签字）：</w:t>
      </w:r>
    </w:p>
    <w:p w14:paraId="57C3A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于振生                </w:t>
      </w:r>
    </w:p>
    <w:p w14:paraId="2A0E74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联系电话：0994-5677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132      联系电话：</w:t>
      </w:r>
    </w:p>
    <w:p w14:paraId="2304AE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方公章：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乙方公章：</w:t>
      </w:r>
    </w:p>
    <w:p w14:paraId="68248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254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EDCE7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B69E5"/>
    <w:rsid w:val="09280748"/>
    <w:rsid w:val="09BB69E5"/>
    <w:rsid w:val="0D115D52"/>
    <w:rsid w:val="47837F6D"/>
    <w:rsid w:val="63C1532B"/>
    <w:rsid w:val="6C4D055F"/>
    <w:rsid w:val="6E0D5AEA"/>
    <w:rsid w:val="6F71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宋体" w:hAnsi="宋体" w:eastAsia="宋体"/>
      <w:sz w:val="21"/>
      <w:szCs w:val="24"/>
    </w:rPr>
  </w:style>
  <w:style w:type="paragraph" w:styleId="4">
    <w:name w:val="Body Text Indent"/>
    <w:basedOn w:val="1"/>
    <w:qFormat/>
    <w:uiPriority w:val="0"/>
    <w:pPr>
      <w:spacing w:line="360" w:lineRule="exact"/>
      <w:ind w:firstLine="43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1474</Words>
  <Characters>1518</Characters>
  <Lines>0</Lines>
  <Paragraphs>0</Paragraphs>
  <TotalTime>15</TotalTime>
  <ScaleCrop>false</ScaleCrop>
  <LinksUpToDate>false</LinksUpToDate>
  <CharactersWithSpaces>1864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2025-03-18T05:11:00Z</dcterms:created>
  <dc:creator>姜涛</dc:creator>
  <cp:lastModifiedBy>不会游泳的鱼</cp:lastModifiedBy>
  <dcterms:modified xsi:type="dcterms:W3CDTF">2025-10-10T03:50:56Z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1AC2934F594D42D78319D84CDED26FB4_11</vt:lpwstr>
  </property>
  <property fmtid="{D5CDD505-2E9C-101B-9397-08002B2CF9AE}" pid="4" name="KSOTemplateDocerSaveRecord">
    <vt:lpwstr>eyJoZGlkIjoiMTIxMjMwZjEyMjUyOWNiYjZiZDY2ODliNWQ4MzRlMTMiLCJ1c2VySWQiOiIzMzMzMzc5MDEifQ==</vt:lpwstr>
  </property>
</Properties>
</file>