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2B9B">
      <w:pPr>
        <w:rPr>
          <w:rFonts w:hint="default" w:ascii="Times New Roman" w:hAnsi="Times New Roman" w:eastAsia="方正公文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公文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07A03B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</w:p>
    <w:p w14:paraId="28197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2025年校（院）学习贯彻党的二十届四中</w:t>
      </w:r>
    </w:p>
    <w:p w14:paraId="2B9BC6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全会精神研究专项课题拟立项名单</w:t>
      </w:r>
      <w:bookmarkEnd w:id="0"/>
    </w:p>
    <w:p w14:paraId="54B077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8926" w:type="dxa"/>
        <w:tblInd w:w="-5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576"/>
        <w:gridCol w:w="1500"/>
        <w:gridCol w:w="2205"/>
      </w:tblGrid>
      <w:tr w14:paraId="182F67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项目申请人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</w:tr>
      <w:tr w14:paraId="2BD91F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兵团公共文化服务供给的数字化转型路径研究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  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文史教研部</w:t>
            </w:r>
          </w:p>
        </w:tc>
      </w:tr>
      <w:tr w14:paraId="27D0BC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历史主动精神视域下的斗争精神制度化路径研究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孙小泽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04712A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数字赋能兵团文化创新：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内在机制与实践路径重塑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文史教研部</w:t>
            </w:r>
          </w:p>
        </w:tc>
      </w:tr>
      <w:tr w14:paraId="09D59A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南疆兵团纺织服装产业韧性提升与高质量发展路径研究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</w:t>
            </w:r>
            <w:r>
              <w:rPr>
                <w:rFonts w:hint="eastAsia" w:eastAsia="方正公文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经济学教研部</w:t>
            </w:r>
          </w:p>
        </w:tc>
      </w:tr>
      <w:tr w14:paraId="74D1F8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兵团传统产业技术改造与模式创新的典型案例与推广机制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管理学教研部</w:t>
            </w:r>
          </w:p>
        </w:tc>
      </w:tr>
    </w:tbl>
    <w:p w14:paraId="5DF0E4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3B2E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438BF4-2C0C-41D5-8EDE-C7E4F46D4662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9BBA64-D976-468A-AA83-AA03F081552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EC2DC36-CC73-4AEF-979D-6A0ACF05A9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B2AAF47-6499-4AC4-96D8-B2EE39F6324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2EAEA53-1B95-492D-B931-1E6BA1A46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66FCF"/>
    <w:rsid w:val="7F6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41"/>
    <w:qFormat/>
    <w:uiPriority w:val="0"/>
    <w:rPr>
      <w:rFonts w:ascii="方正公文仿宋" w:hAnsi="方正公文仿宋" w:eastAsia="方正公文仿宋" w:cs="方正公文仿宋"/>
      <w:color w:val="000000"/>
      <w:sz w:val="28"/>
      <w:szCs w:val="28"/>
      <w:u w:val="none"/>
    </w:rPr>
  </w:style>
  <w:style w:type="character" w:customStyle="1" w:styleId="6">
    <w:name w:val="font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2025-11-24T05:29:00Z</dcterms:created>
  <dc:creator>WPS_1696843793</dc:creator>
  <cp:lastModifiedBy>WPS_1696843793</cp:lastModifiedBy>
  <dcterms:modified xsi:type="dcterms:W3CDTF">2025-11-24T05:29:34Z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79855B18C76946B19052ACA8E41DBC14_11</vt:lpwstr>
  </property>
  <property fmtid="{D5CDD505-2E9C-101B-9397-08002B2CF9AE}" pid="4" name="KSOTemplateDocerSaveRecord">
    <vt:lpwstr>eyJoZGlkIjoiYWYxYWM2ZDg3ZmRmMjRjODExNGI5Njc1ZmZjYmJkMTkiLCJ1c2VySWQiOiIxNTQ4ODcwOTA1In0=</vt:lpwstr>
  </property>
</Properties>
</file>