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781B">
      <w:pP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219AD4FB">
      <w:pPr>
        <w:spacing w:line="7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兵团精神研究会项目申报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汇总表</w:t>
      </w:r>
    </w:p>
    <w:p w14:paraId="6CCD2723">
      <w:pPr>
        <w:pStyle w:val="2"/>
        <w:rPr>
          <w:rFonts w:ascii="Times New Roman" w:hAnsi="Times New Roman" w:eastAsia="楷体_GB2312" w:cs="Times New Roman"/>
          <w:sz w:val="20"/>
        </w:rPr>
      </w:pPr>
    </w:p>
    <w:p w14:paraId="2461763B">
      <w:pPr>
        <w:spacing w:line="480" w:lineRule="auto"/>
        <w:rPr>
          <w:rFonts w:ascii="Times New Roman" w:hAnsi="Times New Roman" w:eastAsia="方正黑体简体" w:cs="Times New Roman"/>
          <w:color w:val="000000"/>
          <w:sz w:val="28"/>
          <w:szCs w:val="32"/>
        </w:rPr>
      </w:pPr>
      <w:r>
        <w:rPr>
          <w:rFonts w:hint="eastAsia" w:ascii="方正公文楷体" w:hAnsi="方正公文楷体" w:eastAsia="方正公文楷体" w:cs="方正公文楷体"/>
          <w:bCs/>
          <w:color w:val="000000"/>
          <w:sz w:val="32"/>
        </w:rPr>
        <w:t>单位名称：</w:t>
      </w:r>
      <w:r>
        <w:rPr>
          <w:rFonts w:hint="eastAsia" w:ascii="方正公文楷体" w:hAnsi="方正公文楷体" w:eastAsia="方正公文楷体" w:cs="方正公文楷体"/>
          <w:color w:val="000000"/>
          <w:sz w:val="28"/>
          <w:szCs w:val="32"/>
        </w:rPr>
        <w:t xml:space="preserve">  </w:t>
      </w:r>
      <w:r>
        <w:rPr>
          <w:rFonts w:ascii="Times New Roman" w:hAnsi="Times New Roman" w:eastAsia="方正黑体简体" w:cs="Times New Roman"/>
          <w:color w:val="000000"/>
          <w:sz w:val="28"/>
          <w:szCs w:val="32"/>
        </w:rPr>
        <w:t xml:space="preserve">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54"/>
        <w:gridCol w:w="1457"/>
        <w:gridCol w:w="1372"/>
        <w:gridCol w:w="1596"/>
      </w:tblGrid>
      <w:tr w14:paraId="60C9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4" w:type="dxa"/>
            <w:gridSpan w:val="5"/>
            <w:noWrap w:val="0"/>
            <w:vAlign w:val="center"/>
          </w:tcPr>
          <w:p w14:paraId="7B0A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兵团精神研究会年度项目</w:t>
            </w:r>
          </w:p>
        </w:tc>
      </w:tr>
      <w:tr w14:paraId="4F54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07DF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序号</w:t>
            </w:r>
          </w:p>
        </w:tc>
        <w:tc>
          <w:tcPr>
            <w:tcW w:w="2754" w:type="dxa"/>
            <w:noWrap w:val="0"/>
            <w:vAlign w:val="center"/>
          </w:tcPr>
          <w:p w14:paraId="1C80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项目</w:t>
            </w: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名称</w:t>
            </w:r>
          </w:p>
        </w:tc>
        <w:tc>
          <w:tcPr>
            <w:tcW w:w="1457" w:type="dxa"/>
            <w:noWrap w:val="0"/>
            <w:vAlign w:val="center"/>
          </w:tcPr>
          <w:p w14:paraId="76F0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申报人</w:t>
            </w:r>
          </w:p>
        </w:tc>
        <w:tc>
          <w:tcPr>
            <w:tcW w:w="1372" w:type="dxa"/>
            <w:noWrap w:val="0"/>
            <w:vAlign w:val="center"/>
          </w:tcPr>
          <w:p w14:paraId="360C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联系方式</w:t>
            </w:r>
          </w:p>
        </w:tc>
        <w:tc>
          <w:tcPr>
            <w:tcW w:w="1596" w:type="dxa"/>
            <w:noWrap w:val="0"/>
            <w:vAlign w:val="center"/>
          </w:tcPr>
          <w:p w14:paraId="062D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课题组</w:t>
            </w:r>
          </w:p>
          <w:p w14:paraId="7967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成员</w:t>
            </w:r>
          </w:p>
        </w:tc>
      </w:tr>
      <w:tr w14:paraId="1DD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585E8B09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47DD2E83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F1E1FE4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2DE03BA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916A967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</w:tr>
      <w:tr w14:paraId="051D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7B530CF4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63C3CC3C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69CCA48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6937A73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1110721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</w:tr>
      <w:tr w14:paraId="0626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57DDFB69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57409A21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3CC0FC3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3574DCB8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F0D39DE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b w:val="0"/>
                <w:bCs/>
                <w:color w:val="000000"/>
                <w:sz w:val="24"/>
                <w:szCs w:val="28"/>
              </w:rPr>
            </w:pPr>
          </w:p>
        </w:tc>
      </w:tr>
      <w:tr w14:paraId="2215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4" w:type="dxa"/>
            <w:gridSpan w:val="5"/>
            <w:noWrap w:val="0"/>
            <w:vAlign w:val="center"/>
          </w:tcPr>
          <w:p w14:paraId="5CFC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兵团精神研究会“揭榜挂帅”项目</w:t>
            </w:r>
          </w:p>
        </w:tc>
      </w:tr>
      <w:tr w14:paraId="019D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78AD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序号</w:t>
            </w:r>
          </w:p>
        </w:tc>
        <w:tc>
          <w:tcPr>
            <w:tcW w:w="2754" w:type="dxa"/>
            <w:noWrap w:val="0"/>
            <w:vAlign w:val="center"/>
          </w:tcPr>
          <w:p w14:paraId="3657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项目</w:t>
            </w: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名称</w:t>
            </w:r>
          </w:p>
        </w:tc>
        <w:tc>
          <w:tcPr>
            <w:tcW w:w="1457" w:type="dxa"/>
            <w:noWrap w:val="0"/>
            <w:vAlign w:val="center"/>
          </w:tcPr>
          <w:p w14:paraId="1CBF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</w:rPr>
              <w:t>申报人</w:t>
            </w:r>
          </w:p>
        </w:tc>
        <w:tc>
          <w:tcPr>
            <w:tcW w:w="1372" w:type="dxa"/>
            <w:noWrap w:val="0"/>
            <w:vAlign w:val="center"/>
          </w:tcPr>
          <w:p w14:paraId="52E3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联系方式</w:t>
            </w:r>
          </w:p>
        </w:tc>
        <w:tc>
          <w:tcPr>
            <w:tcW w:w="1596" w:type="dxa"/>
            <w:noWrap w:val="0"/>
            <w:vAlign w:val="center"/>
          </w:tcPr>
          <w:p w14:paraId="37B4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课题组</w:t>
            </w:r>
          </w:p>
          <w:p w14:paraId="6151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/>
                <w:color w:val="000000"/>
                <w:sz w:val="28"/>
                <w:lang w:val="en-US" w:eastAsia="zh-CN"/>
              </w:rPr>
              <w:t>成员</w:t>
            </w:r>
          </w:p>
        </w:tc>
      </w:tr>
      <w:tr w14:paraId="6E3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19A71D47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32327D76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C1E12FB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5732C1D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3DCC4BA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</w:tr>
      <w:tr w14:paraId="6DCA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dxa"/>
            <w:noWrap w:val="0"/>
            <w:vAlign w:val="center"/>
          </w:tcPr>
          <w:p w14:paraId="195169D6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15EB0E3A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A0D80B4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CBE3635">
            <w:pPr>
              <w:spacing w:line="600" w:lineRule="exact"/>
              <w:ind w:firstLine="480" w:firstLineChars="200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A6F6230">
            <w:pPr>
              <w:spacing w:line="600" w:lineRule="exact"/>
              <w:ind w:firstLine="480" w:firstLineChars="200"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zCs w:val="28"/>
              </w:rPr>
            </w:pPr>
          </w:p>
        </w:tc>
      </w:tr>
    </w:tbl>
    <w:p w14:paraId="66E737E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填报人：                      联系方式：          </w:t>
      </w:r>
    </w:p>
    <w:p w14:paraId="616B642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6808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黑体" w:cs="黑体"/>
      <w:sz w:val="10"/>
      <w:szCs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2026-07-16T10:48:20Z</dcterms:created>
  <dc:creator>admin</dc:creator>
  <cp:lastModifiedBy>不会游泳的鱼</cp:lastModifiedBy>
  <dcterms:modified xsi:type="dcterms:W3CDTF">2026-07-16T10:48:32Z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eyJoZGlkIjoiOGI4OTdiMTdiY2Q1NjhlNTMyYWI0Y2MxN2ZhNDQ1YWIiLCJ1c2VySWQiOiIzMzMzMzc5MDEifQ==</vt:lpwstr>
  </property>
  <property fmtid="{D5CDD505-2E9C-101B-9397-08002B2CF9AE}" pid="4" name="ICV">
    <vt:lpwstr>592348358CB947F283C9DE22C544661D_12</vt:lpwstr>
  </property>
</Properties>
</file>